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0158C" w14:textId="77777777" w:rsidR="00B631DB" w:rsidRPr="00FB201E" w:rsidRDefault="00B631DB" w:rsidP="00B631DB">
      <w:pPr>
        <w:rPr>
          <w:rFonts w:ascii="Aptos" w:eastAsia="Times New Roman" w:hAnsi="Aptos" w:cs="Arial"/>
          <w:color w:val="222222"/>
          <w:kern w:val="0"/>
          <w14:ligatures w14:val="none"/>
        </w:rPr>
      </w:pPr>
      <w:r w:rsidRPr="00FB201E">
        <w:rPr>
          <w:rFonts w:ascii="Aptos" w:eastAsia="Times New Roman" w:hAnsi="Aptos" w:cs="Arial"/>
          <w:b/>
          <w:bCs/>
          <w:color w:val="222222"/>
          <w:kern w:val="0"/>
          <w14:ligatures w14:val="none"/>
        </w:rPr>
        <w:t xml:space="preserve">“The Four </w:t>
      </w:r>
      <w:proofErr w:type="spellStart"/>
      <w:r w:rsidRPr="00FB201E">
        <w:rPr>
          <w:rFonts w:ascii="Aptos" w:eastAsia="Times New Roman" w:hAnsi="Aptos" w:cs="Arial"/>
          <w:b/>
          <w:bCs/>
          <w:color w:val="222222"/>
          <w:kern w:val="0"/>
          <w14:ligatures w14:val="none"/>
        </w:rPr>
        <w:t>Alls</w:t>
      </w:r>
      <w:proofErr w:type="spellEnd"/>
      <w:r w:rsidRPr="00FB201E">
        <w:rPr>
          <w:rFonts w:ascii="Aptos" w:eastAsia="Times New Roman" w:hAnsi="Aptos" w:cs="Arial"/>
          <w:b/>
          <w:bCs/>
          <w:color w:val="222222"/>
          <w:kern w:val="0"/>
          <w14:ligatures w14:val="none"/>
        </w:rPr>
        <w:t xml:space="preserve"> of Salvation”</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b/>
          <w:bCs/>
          <w:color w:val="222222"/>
          <w:kern w:val="0"/>
          <w14:ligatures w14:val="none"/>
        </w:rPr>
        <w:t>Series preached by David Averill, First UMC of Mt. Dora over four Sundays in September 2022.</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b/>
          <w:bCs/>
          <w:color w:val="222222"/>
          <w:kern w:val="0"/>
          <w14:ligatures w14:val="none"/>
        </w:rPr>
        <w:t>Series Rationale: </w:t>
      </w:r>
      <w:r w:rsidRPr="00FB201E">
        <w:rPr>
          <w:rFonts w:ascii="Aptos" w:eastAsia="Times New Roman" w:hAnsi="Aptos" w:cs="Arial"/>
          <w:color w:val="222222"/>
          <w:kern w:val="0"/>
          <w14:ligatures w14:val="none"/>
        </w:rPr>
        <w:t xml:space="preserve">Present Wesley's Via </w:t>
      </w:r>
      <w:proofErr w:type="spellStart"/>
      <w:r w:rsidRPr="00FB201E">
        <w:rPr>
          <w:rFonts w:ascii="Aptos" w:eastAsia="Times New Roman" w:hAnsi="Aptos" w:cs="Arial"/>
          <w:color w:val="222222"/>
          <w:kern w:val="0"/>
          <w14:ligatures w14:val="none"/>
        </w:rPr>
        <w:t>Salutis</w:t>
      </w:r>
      <w:proofErr w:type="spellEnd"/>
      <w:r w:rsidRPr="00FB201E">
        <w:rPr>
          <w:rFonts w:ascii="Aptos" w:eastAsia="Times New Roman" w:hAnsi="Aptos" w:cs="Arial"/>
          <w:color w:val="222222"/>
          <w:kern w:val="0"/>
          <w14:ligatures w14:val="none"/>
        </w:rPr>
        <w:t xml:space="preserve"> faithful</w:t>
      </w:r>
      <w:r w:rsidR="000E2A0E" w:rsidRPr="00FB201E">
        <w:rPr>
          <w:rFonts w:ascii="Aptos" w:eastAsia="Times New Roman" w:hAnsi="Aptos" w:cs="Arial"/>
          <w:color w:val="222222"/>
          <w:kern w:val="0"/>
          <w14:ligatures w14:val="none"/>
        </w:rPr>
        <w:t>ly</w:t>
      </w:r>
      <w:r w:rsidRPr="00FB201E">
        <w:rPr>
          <w:rFonts w:ascii="Aptos" w:eastAsia="Times New Roman" w:hAnsi="Aptos" w:cs="Arial"/>
          <w:color w:val="222222"/>
          <w:kern w:val="0"/>
          <w14:ligatures w14:val="none"/>
        </w:rPr>
        <w:t xml:space="preserve"> to the Biblical text, yet it also offers Wesleyan theology through the easy-to-understand rubric from British Methodists called the "Four </w:t>
      </w:r>
      <w:proofErr w:type="spellStart"/>
      <w:r w:rsidRPr="00FB201E">
        <w:rPr>
          <w:rFonts w:ascii="Aptos" w:eastAsia="Times New Roman" w:hAnsi="Aptos" w:cs="Arial"/>
          <w:color w:val="222222"/>
          <w:kern w:val="0"/>
          <w14:ligatures w14:val="none"/>
        </w:rPr>
        <w:t>Alls</w:t>
      </w:r>
      <w:proofErr w:type="spellEnd"/>
      <w:r w:rsidRPr="00FB201E">
        <w:rPr>
          <w:rFonts w:ascii="Aptos" w:eastAsia="Times New Roman" w:hAnsi="Aptos" w:cs="Arial"/>
          <w:color w:val="222222"/>
          <w:kern w:val="0"/>
          <w14:ligatures w14:val="none"/>
        </w:rPr>
        <w:t>".  The sheet attached is a bulletin insert that a preacher can reference throughout the series and during Bible studies:</w:t>
      </w:r>
    </w:p>
    <w:p w14:paraId="33278A3B" w14:textId="77777777" w:rsidR="00B631DB" w:rsidRPr="00FB201E" w:rsidRDefault="00B631DB" w:rsidP="00B631DB">
      <w:pPr>
        <w:rPr>
          <w:rFonts w:ascii="Aptos" w:eastAsia="Times New Roman" w:hAnsi="Aptos" w:cs="Arial"/>
          <w:color w:val="222222"/>
          <w:kern w:val="0"/>
          <w14:ligatures w14:val="none"/>
        </w:rPr>
      </w:pPr>
    </w:p>
    <w:p w14:paraId="0EEEC244" w14:textId="77777777" w:rsidR="00B631DB" w:rsidRPr="00FB201E" w:rsidRDefault="00B631DB" w:rsidP="00B631DB">
      <w:pPr>
        <w:jc w:val="center"/>
        <w:rPr>
          <w:rFonts w:ascii="Aptos" w:eastAsia="Times New Roman" w:hAnsi="Aptos" w:cs="Arial"/>
          <w:color w:val="222222"/>
          <w:kern w:val="0"/>
          <w14:ligatures w14:val="none"/>
        </w:rPr>
      </w:pPr>
      <w:r w:rsidRPr="00FB201E">
        <w:rPr>
          <w:rFonts w:ascii="Aptos" w:eastAsia="Times New Roman" w:hAnsi="Aptos" w:cs="Arial"/>
          <w:noProof/>
          <w:color w:val="222222"/>
          <w:kern w:val="0"/>
        </w:rPr>
        <w:drawing>
          <wp:inline distT="0" distB="0" distL="0" distR="0" wp14:anchorId="7E4AD1FF" wp14:editId="17671F0C">
            <wp:extent cx="2620228" cy="3390900"/>
            <wp:effectExtent l="0" t="0" r="0" b="0"/>
            <wp:docPr id="2132997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97530" name="Picture 213299753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3373" cy="3407911"/>
                    </a:xfrm>
                    <a:prstGeom prst="rect">
                      <a:avLst/>
                    </a:prstGeom>
                  </pic:spPr>
                </pic:pic>
              </a:graphicData>
            </a:graphic>
          </wp:inline>
        </w:drawing>
      </w:r>
    </w:p>
    <w:p w14:paraId="789F7375" w14:textId="77777777" w:rsidR="00B631DB" w:rsidRPr="00FB201E" w:rsidRDefault="00B631DB" w:rsidP="00B631DB">
      <w:pPr>
        <w:rPr>
          <w:rFonts w:ascii="Aptos" w:eastAsia="Times New Roman" w:hAnsi="Aptos" w:cs="Arial"/>
          <w:color w:val="222222"/>
          <w:kern w:val="0"/>
          <w14:ligatures w14:val="none"/>
        </w:rPr>
      </w:pPr>
    </w:p>
    <w:p w14:paraId="181D37A8" w14:textId="77777777" w:rsidR="00B631DB" w:rsidRPr="00FB201E" w:rsidRDefault="00B631DB">
      <w:pPr>
        <w:rPr>
          <w:rFonts w:ascii="Aptos" w:eastAsia="Times New Roman" w:hAnsi="Aptos" w:cs="Arial"/>
          <w:color w:val="222222"/>
          <w:kern w:val="0"/>
          <w14:ligatures w14:val="none"/>
        </w:rPr>
      </w:pPr>
      <w:r w:rsidRPr="00FB201E">
        <w:rPr>
          <w:rFonts w:ascii="Aptos" w:eastAsia="Times New Roman" w:hAnsi="Aptos" w:cs="Arial"/>
          <w:color w:val="222222"/>
          <w:kern w:val="0"/>
          <w14:ligatures w14:val="none"/>
        </w:rPr>
        <w:t>Secondarily, this theme will counter the harmful influence of Hyper-Calvinist Theology among North American Protestants, particularly popular in non-denominational and Baptist circles (due to Reformed Baptists like John Piper).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Considering anti-racism as sanctification, a fact about Hyper-Calvinism must be named. Hyper-Calvinism is all about exclusion to make a specific group of people feel superior in their standing before God. Hyper-Calvinism provides misleading theological support for Christian nationalism and white supremacists movements. Two egregious, historical examples of how this became a lived reality were in the Antebellum American South with the issue of slavery and South Africa during Apartheid with the huge influence of Afrikaner Calvinism.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p>
    <w:p w14:paraId="33ECEE17" w14:textId="77777777" w:rsidR="00B631DB" w:rsidRPr="00FB201E" w:rsidRDefault="00B631DB">
      <w:pPr>
        <w:rPr>
          <w:rFonts w:ascii="Aptos" w:eastAsia="Times New Roman" w:hAnsi="Aptos" w:cs="Arial"/>
          <w:b/>
          <w:bCs/>
          <w:color w:val="222222"/>
          <w:kern w:val="0"/>
          <w14:ligatures w14:val="none"/>
        </w:rPr>
      </w:pPr>
      <w:r w:rsidRPr="00FB201E">
        <w:rPr>
          <w:rFonts w:ascii="Aptos" w:eastAsia="Times New Roman" w:hAnsi="Aptos" w:cs="Arial"/>
          <w:color w:val="222222"/>
          <w:kern w:val="0"/>
          <w14:ligatures w14:val="none"/>
        </w:rPr>
        <w:t xml:space="preserve">On the other hand, Wesleyan-Arminian highlights the inclusive need of all God's children for the grace of God, the grace of God can change us all for the better. Historically, this is </w:t>
      </w:r>
      <w:r w:rsidRPr="00FB201E">
        <w:rPr>
          <w:rFonts w:ascii="Aptos" w:eastAsia="Times New Roman" w:hAnsi="Aptos" w:cs="Arial"/>
          <w:color w:val="222222"/>
          <w:kern w:val="0"/>
          <w14:ligatures w14:val="none"/>
        </w:rPr>
        <w:lastRenderedPageBreak/>
        <w:t>why Methodism was so well received by Black religious leaders in the 1800s like Bishop Richard Allen, one of the founders of the African Methodist Episcopal Church. These Black leaders knew this was the full gospel, even if the white Methodist of the time excluded them from the church due the structural influence of racism as part of America's original, collective sin of slavery and enslavement of primarily African-descended peoples for over 400 years against their will and without considering their God-given worth as children of God.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 xml:space="preserve">This God-given potential for change and redemption for all humanity through the grace of Our Lord Jesus Christ is the "grand deposit of Methodism" that John Wesley preached through word and deed in leading the Methodist revival moment in its early stages. Wesley's "way of salvation" (via </w:t>
      </w:r>
      <w:proofErr w:type="spellStart"/>
      <w:r w:rsidRPr="00FB201E">
        <w:rPr>
          <w:rFonts w:ascii="Aptos" w:eastAsia="Times New Roman" w:hAnsi="Aptos" w:cs="Arial"/>
          <w:color w:val="222222"/>
          <w:kern w:val="0"/>
          <w14:ligatures w14:val="none"/>
        </w:rPr>
        <w:t>salutis</w:t>
      </w:r>
      <w:proofErr w:type="spellEnd"/>
      <w:r w:rsidRPr="00FB201E">
        <w:rPr>
          <w:rFonts w:ascii="Aptos" w:eastAsia="Times New Roman" w:hAnsi="Aptos" w:cs="Arial"/>
          <w:color w:val="222222"/>
          <w:kern w:val="0"/>
          <w14:ligatures w14:val="none"/>
        </w:rPr>
        <w:t>) describes our journey of growing closer to God in steps of receiving prevenient grace, justifying grace, and sanctifying grace. The Methodist way of salvation has inspired generations of United Methodists. An inclusive view of salvation by God's grace leads us to transform the world because we believe everyone has a chance to be redeemed by God, and everyone has a sacred worth to be redeemed by God. This is the full gospel that needs to be preached in this series.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p>
    <w:p w14:paraId="2376BBD4" w14:textId="77777777" w:rsidR="00B631DB" w:rsidRPr="00FB201E" w:rsidRDefault="00B631DB">
      <w:pPr>
        <w:rPr>
          <w:rFonts w:ascii="Aptos" w:eastAsia="Times New Roman" w:hAnsi="Aptos" w:cs="Arial"/>
          <w:b/>
          <w:bCs/>
          <w:color w:val="222222"/>
          <w:kern w:val="0"/>
          <w14:ligatures w14:val="none"/>
        </w:rPr>
      </w:pPr>
      <w:r w:rsidRPr="00FB201E">
        <w:rPr>
          <w:rFonts w:ascii="Aptos" w:eastAsia="Times New Roman" w:hAnsi="Aptos" w:cs="Arial"/>
          <w:b/>
          <w:bCs/>
          <w:color w:val="222222"/>
          <w:kern w:val="0"/>
          <w14:ligatures w14:val="none"/>
        </w:rPr>
        <w:br w:type="page"/>
      </w:r>
    </w:p>
    <w:p w14:paraId="1D1074D5" w14:textId="77777777" w:rsidR="00B631DB" w:rsidRPr="00FB201E" w:rsidRDefault="00B631DB">
      <w:pPr>
        <w:rPr>
          <w:rFonts w:ascii="Aptos" w:eastAsia="Times New Roman" w:hAnsi="Aptos" w:cs="Arial"/>
          <w:b/>
          <w:bCs/>
          <w:color w:val="222222"/>
          <w:kern w:val="0"/>
          <w14:ligatures w14:val="none"/>
        </w:rPr>
      </w:pPr>
      <w:r w:rsidRPr="00FB201E">
        <w:rPr>
          <w:rFonts w:ascii="Aptos" w:eastAsia="Times New Roman" w:hAnsi="Aptos" w:cs="Arial"/>
          <w:b/>
          <w:bCs/>
          <w:color w:val="222222"/>
          <w:kern w:val="0"/>
          <w14:ligatures w14:val="none"/>
        </w:rPr>
        <w:lastRenderedPageBreak/>
        <w:t>Themes and Scriptures for the series:</w:t>
      </w:r>
      <w:r w:rsidRPr="00FB201E">
        <w:rPr>
          <w:rFonts w:ascii="Aptos" w:eastAsia="Times New Roman" w:hAnsi="Aptos" w:cs="Arial"/>
          <w:color w:val="222222"/>
          <w:kern w:val="0"/>
          <w14:ligatures w14:val="none"/>
        </w:rPr>
        <w:t>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1. All need to be saved - September 4 (Sin)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Romans 3:21-26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2. All can be saved - September 11 (Prevenient Grace)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1 Timothy 2:1-7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3. All can know they are saved - September 18 (Justifying Grace, Assurance, Salvation)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Hebrews 11:1-3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4. All can be saved to the uttermost (Sanctification, Christian Perfection)- September 25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1 Thessalonians 5:23-24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p>
    <w:p w14:paraId="1B5EC76E" w14:textId="77777777" w:rsidR="00B631DB" w:rsidRPr="00FB201E" w:rsidRDefault="00B631DB">
      <w:pPr>
        <w:rPr>
          <w:rFonts w:ascii="Aptos" w:eastAsia="Times New Roman" w:hAnsi="Aptos" w:cs="Arial"/>
          <w:b/>
          <w:bCs/>
          <w:color w:val="222222"/>
          <w:kern w:val="0"/>
          <w14:ligatures w14:val="none"/>
        </w:rPr>
      </w:pPr>
      <w:r w:rsidRPr="00FB201E">
        <w:rPr>
          <w:rFonts w:ascii="Aptos" w:eastAsia="Times New Roman" w:hAnsi="Aptos" w:cs="Arial"/>
          <w:b/>
          <w:bCs/>
          <w:color w:val="222222"/>
          <w:kern w:val="0"/>
          <w14:ligatures w14:val="none"/>
        </w:rPr>
        <w:br w:type="page"/>
      </w:r>
    </w:p>
    <w:p w14:paraId="1E157558" w14:textId="77777777" w:rsidR="00B631DB" w:rsidRPr="00FB201E" w:rsidRDefault="00B631DB">
      <w:pPr>
        <w:rPr>
          <w:rFonts w:ascii="Aptos" w:eastAsia="Times New Roman" w:hAnsi="Aptos" w:cs="Arial"/>
          <w:b/>
          <w:bCs/>
          <w:color w:val="222222"/>
          <w:kern w:val="0"/>
          <w14:ligatures w14:val="none"/>
        </w:rPr>
      </w:pPr>
      <w:r w:rsidRPr="00FB201E">
        <w:rPr>
          <w:rFonts w:ascii="Aptos" w:eastAsia="Times New Roman" w:hAnsi="Aptos" w:cs="Arial"/>
          <w:b/>
          <w:bCs/>
          <w:color w:val="222222"/>
          <w:kern w:val="0"/>
          <w14:ligatures w14:val="none"/>
        </w:rPr>
        <w:lastRenderedPageBreak/>
        <w:t>Four </w:t>
      </w:r>
      <w:proofErr w:type="spellStart"/>
      <w:r w:rsidRPr="00FB201E">
        <w:rPr>
          <w:rFonts w:ascii="Aptos" w:eastAsia="Times New Roman" w:hAnsi="Aptos" w:cs="Arial"/>
          <w:b/>
          <w:bCs/>
          <w:color w:val="222222"/>
          <w:kern w:val="0"/>
          <w14:ligatures w14:val="none"/>
        </w:rPr>
        <w:t>Alls</w:t>
      </w:r>
      <w:proofErr w:type="spellEnd"/>
      <w:r w:rsidRPr="00FB201E">
        <w:rPr>
          <w:rFonts w:ascii="Aptos" w:eastAsia="Times New Roman" w:hAnsi="Aptos" w:cs="Arial"/>
          <w:b/>
          <w:bCs/>
          <w:color w:val="222222"/>
          <w:kern w:val="0"/>
          <w14:ligatures w14:val="none"/>
        </w:rPr>
        <w:t xml:space="preserve"> Sermon Bumper Videos</w:t>
      </w:r>
      <w:r w:rsidRPr="00FB201E">
        <w:rPr>
          <w:rFonts w:ascii="Aptos" w:eastAsia="Times New Roman" w:hAnsi="Aptos" w:cs="Arial"/>
          <w:color w:val="222222"/>
          <w:kern w:val="0"/>
          <w14:ligatures w14:val="none"/>
        </w:rPr>
        <w:br/>
      </w:r>
      <w:r w:rsidRPr="00FB201E">
        <w:rPr>
          <w:rFonts w:ascii="Aptos" w:eastAsia="Times New Roman" w:hAnsi="Aptos" w:cs="Arial"/>
          <w:b/>
          <w:bCs/>
          <w:color w:val="222222"/>
          <w:kern w:val="0"/>
          <w14:ligatures w14:val="none"/>
        </w:rPr>
        <w:t>(All taken from </w:t>
      </w:r>
      <w:hyperlink r:id="rId7" w:tgtFrame="_blank" w:history="1">
        <w:r w:rsidRPr="00FB201E">
          <w:rPr>
            <w:rFonts w:ascii="Aptos" w:eastAsia="Times New Roman" w:hAnsi="Aptos" w:cs="Arial"/>
            <w:b/>
            <w:bCs/>
            <w:color w:val="1155CC"/>
            <w:kern w:val="0"/>
            <w:u w:val="single"/>
            <w14:ligatures w14:val="none"/>
          </w:rPr>
          <w:t>umc.org</w:t>
        </w:r>
      </w:hyperlink>
      <w:r w:rsidRPr="00FB201E">
        <w:rPr>
          <w:rFonts w:ascii="Aptos" w:eastAsia="Times New Roman" w:hAnsi="Aptos" w:cs="Arial"/>
          <w:b/>
          <w:bCs/>
          <w:color w:val="222222"/>
          <w:kern w:val="0"/>
          <w14:ligatures w14:val="none"/>
        </w:rPr>
        <w:t> website)</w:t>
      </w:r>
      <w:r w:rsidRPr="00FB201E">
        <w:rPr>
          <w:rFonts w:ascii="Aptos" w:eastAsia="Times New Roman" w:hAnsi="Aptos" w:cs="Arial"/>
          <w:color w:val="222222"/>
          <w:kern w:val="0"/>
          <w14:ligatures w14:val="none"/>
        </w:rPr>
        <w:t>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Week 1: All Need to Be Saved</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hyperlink r:id="rId8" w:tgtFrame="_blank" w:history="1">
        <w:r w:rsidRPr="00FB201E">
          <w:rPr>
            <w:rFonts w:ascii="Aptos" w:eastAsia="Times New Roman" w:hAnsi="Aptos" w:cs="Arial"/>
            <w:color w:val="1155CC"/>
            <w:kern w:val="0"/>
            <w:u w:val="single"/>
            <w14:ligatures w14:val="none"/>
          </w:rPr>
          <w:t>https://youtu.be/pvzIfqtfJ2s</w:t>
        </w:r>
      </w:hyperlink>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Week 2: All Can Be Saved</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hyperlink r:id="rId9" w:tgtFrame="_blank" w:history="1">
        <w:r w:rsidRPr="00FB201E">
          <w:rPr>
            <w:rFonts w:ascii="Aptos" w:eastAsia="Times New Roman" w:hAnsi="Aptos" w:cs="Arial"/>
            <w:color w:val="1155CC"/>
            <w:kern w:val="0"/>
            <w:u w:val="single"/>
            <w14:ligatures w14:val="none"/>
          </w:rPr>
          <w:t>https://www.youtube.com/watch?v=wjuD_5Ate6E</w:t>
        </w:r>
      </w:hyperlink>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Week 3: All Can Know They Are Saved</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hyperlink r:id="rId10" w:tgtFrame="_blank" w:history="1">
        <w:r w:rsidRPr="00FB201E">
          <w:rPr>
            <w:rFonts w:ascii="Aptos" w:eastAsia="Times New Roman" w:hAnsi="Aptos" w:cs="Arial"/>
            <w:color w:val="1155CC"/>
            <w:kern w:val="0"/>
            <w:u w:val="single"/>
            <w14:ligatures w14:val="none"/>
          </w:rPr>
          <w:t>https://youtu.be/unFwBJEwSyw</w:t>
        </w:r>
      </w:hyperlink>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Week 4: All Can Be Saved to the Uttermost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hyperlink r:id="rId11" w:tgtFrame="_blank" w:history="1">
        <w:r w:rsidRPr="00FB201E">
          <w:rPr>
            <w:rFonts w:ascii="Aptos" w:eastAsia="Times New Roman" w:hAnsi="Aptos" w:cs="Arial"/>
            <w:color w:val="1155CC"/>
            <w:kern w:val="0"/>
            <w:u w:val="single"/>
            <w14:ligatures w14:val="none"/>
          </w:rPr>
          <w:t>https://youtu.be/Dl6EP-ePy4s?si=ae0xO-1uFFdCuUuw</w:t>
        </w:r>
      </w:hyperlink>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 xml:space="preserve">Please see the graphic below of the Four </w:t>
      </w:r>
      <w:proofErr w:type="spellStart"/>
      <w:r w:rsidRPr="00FB201E">
        <w:rPr>
          <w:rFonts w:ascii="Aptos" w:eastAsia="Times New Roman" w:hAnsi="Aptos" w:cs="Arial"/>
          <w:color w:val="222222"/>
          <w:kern w:val="0"/>
          <w14:ligatures w14:val="none"/>
        </w:rPr>
        <w:t>Alls</w:t>
      </w:r>
      <w:proofErr w:type="spellEnd"/>
      <w:r w:rsidRPr="00FB201E">
        <w:rPr>
          <w:rFonts w:ascii="Aptos" w:eastAsia="Times New Roman" w:hAnsi="Aptos" w:cs="Arial"/>
          <w:color w:val="222222"/>
          <w:kern w:val="0"/>
          <w14:ligatures w14:val="none"/>
        </w:rPr>
        <w:t xml:space="preserve"> pub for the sermon banner.</w:t>
      </w:r>
    </w:p>
    <w:p w14:paraId="38437527" w14:textId="77777777" w:rsidR="00B631DB" w:rsidRPr="00FB201E" w:rsidRDefault="00B631DB">
      <w:pPr>
        <w:rPr>
          <w:rFonts w:ascii="Aptos" w:eastAsia="Times New Roman" w:hAnsi="Aptos" w:cs="Arial"/>
          <w:color w:val="222222"/>
          <w:kern w:val="0"/>
          <w14:ligatures w14:val="none"/>
        </w:rPr>
      </w:pPr>
    </w:p>
    <w:p w14:paraId="0EF23E40" w14:textId="77777777" w:rsidR="006A5A17" w:rsidRPr="00FB201E" w:rsidRDefault="00B631DB">
      <w:pPr>
        <w:rPr>
          <w:rFonts w:ascii="Aptos" w:eastAsia="Times New Roman" w:hAnsi="Aptos" w:cs="Arial"/>
          <w:color w:val="222222"/>
          <w:kern w:val="0"/>
          <w14:ligatures w14:val="none"/>
        </w:rPr>
      </w:pPr>
      <w:r w:rsidRPr="00FB201E">
        <w:rPr>
          <w:rFonts w:ascii="Aptos" w:eastAsia="Times New Roman" w:hAnsi="Aptos" w:cs="Arial"/>
          <w:noProof/>
          <w:color w:val="222222"/>
          <w:kern w:val="0"/>
        </w:rPr>
        <w:drawing>
          <wp:inline distT="0" distB="0" distL="0" distR="0" wp14:anchorId="6A1EC920" wp14:editId="3A16D28D">
            <wp:extent cx="2679700" cy="1719547"/>
            <wp:effectExtent l="0" t="0" r="0" b="0"/>
            <wp:docPr id="8064165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16531" name="Picture 806416531"/>
                    <pic:cNvPicPr/>
                  </pic:nvPicPr>
                  <pic:blipFill>
                    <a:blip r:embed="rId12">
                      <a:extLst>
                        <a:ext uri="{28A0092B-C50C-407E-A947-70E740481C1C}">
                          <a14:useLocalDpi xmlns:a14="http://schemas.microsoft.com/office/drawing/2010/main" val="0"/>
                        </a:ext>
                      </a:extLst>
                    </a:blip>
                    <a:stretch>
                      <a:fillRect/>
                    </a:stretch>
                  </pic:blipFill>
                  <pic:spPr>
                    <a:xfrm>
                      <a:off x="0" y="0"/>
                      <a:ext cx="2783251" cy="1785995"/>
                    </a:xfrm>
                    <a:prstGeom prst="rect">
                      <a:avLst/>
                    </a:prstGeom>
                  </pic:spPr>
                </pic:pic>
              </a:graphicData>
            </a:graphic>
          </wp:inline>
        </w:drawing>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Fun Note: </w:t>
      </w:r>
      <w:r w:rsidRPr="00FB201E">
        <w:rPr>
          <w:rFonts w:ascii="Aptos" w:eastAsia="Times New Roman" w:hAnsi="Aptos" w:cs="Arial"/>
          <w:color w:val="222222"/>
          <w:kern w:val="0"/>
          <w14:ligatures w14:val="none"/>
        </w:rPr>
        <w:br/>
      </w:r>
      <w:r w:rsidRPr="00FB201E">
        <w:rPr>
          <w:rFonts w:ascii="Aptos" w:eastAsia="Times New Roman" w:hAnsi="Aptos" w:cs="Arial"/>
          <w:color w:val="222222"/>
          <w:kern w:val="0"/>
          <w14:ligatures w14:val="none"/>
        </w:rPr>
        <w:br/>
        <w:t>I came to find out that "Four </w:t>
      </w:r>
      <w:proofErr w:type="spellStart"/>
      <w:r w:rsidRPr="00FB201E">
        <w:rPr>
          <w:rFonts w:ascii="Aptos" w:eastAsia="Times New Roman" w:hAnsi="Aptos" w:cs="Arial"/>
          <w:color w:val="222222"/>
          <w:kern w:val="0"/>
          <w14:ligatures w14:val="none"/>
        </w:rPr>
        <w:t>Alls</w:t>
      </w:r>
      <w:proofErr w:type="spellEnd"/>
      <w:r w:rsidRPr="00FB201E">
        <w:rPr>
          <w:rFonts w:ascii="Aptos" w:eastAsia="Times New Roman" w:hAnsi="Aptos" w:cs="Arial"/>
          <w:color w:val="222222"/>
          <w:kern w:val="0"/>
          <w14:ligatures w14:val="none"/>
        </w:rPr>
        <w:t>" or "Five </w:t>
      </w:r>
      <w:proofErr w:type="spellStart"/>
      <w:r w:rsidRPr="00FB201E">
        <w:rPr>
          <w:rFonts w:ascii="Aptos" w:eastAsia="Times New Roman" w:hAnsi="Aptos" w:cs="Arial"/>
          <w:color w:val="222222"/>
          <w:kern w:val="0"/>
          <w14:ligatures w14:val="none"/>
        </w:rPr>
        <w:t>Alls</w:t>
      </w:r>
      <w:proofErr w:type="spellEnd"/>
      <w:r w:rsidRPr="00FB201E">
        <w:rPr>
          <w:rFonts w:ascii="Aptos" w:eastAsia="Times New Roman" w:hAnsi="Aptos" w:cs="Arial"/>
          <w:color w:val="222222"/>
          <w:kern w:val="0"/>
          <w14:ligatures w14:val="none"/>
        </w:rPr>
        <w:t xml:space="preserve">" is </w:t>
      </w:r>
      <w:proofErr w:type="gramStart"/>
      <w:r w:rsidRPr="00FB201E">
        <w:rPr>
          <w:rFonts w:ascii="Aptos" w:eastAsia="Times New Roman" w:hAnsi="Aptos" w:cs="Arial"/>
          <w:color w:val="222222"/>
          <w:kern w:val="0"/>
          <w14:ligatures w14:val="none"/>
        </w:rPr>
        <w:t>actually a</w:t>
      </w:r>
      <w:proofErr w:type="gramEnd"/>
      <w:r w:rsidRPr="00FB201E">
        <w:rPr>
          <w:rFonts w:ascii="Aptos" w:eastAsia="Times New Roman" w:hAnsi="Aptos" w:cs="Arial"/>
          <w:color w:val="222222"/>
          <w:kern w:val="0"/>
          <w14:ligatures w14:val="none"/>
        </w:rPr>
        <w:t xml:space="preserve"> common pub name in the British Isles, dating to the 1700s.</w:t>
      </w:r>
    </w:p>
    <w:sectPr w:rsidR="006A5A17" w:rsidRPr="00FB201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CEB0C" w14:textId="77777777" w:rsidR="00AB7530" w:rsidRDefault="00AB7530" w:rsidP="00B631DB">
      <w:r>
        <w:separator/>
      </w:r>
    </w:p>
  </w:endnote>
  <w:endnote w:type="continuationSeparator" w:id="0">
    <w:p w14:paraId="16BC04D1" w14:textId="77777777" w:rsidR="00AB7530" w:rsidRDefault="00AB7530" w:rsidP="00B6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8622837"/>
      <w:docPartObj>
        <w:docPartGallery w:val="Page Numbers (Bottom of Page)"/>
        <w:docPartUnique/>
      </w:docPartObj>
    </w:sdtPr>
    <w:sdtContent>
      <w:p w14:paraId="67B52CEE" w14:textId="77777777" w:rsidR="00B631DB" w:rsidRDefault="00B631DB" w:rsidP="006168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98C4A" w14:textId="77777777" w:rsidR="00B631DB" w:rsidRDefault="00B6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31661425"/>
      <w:docPartObj>
        <w:docPartGallery w:val="Page Numbers (Bottom of Page)"/>
        <w:docPartUnique/>
      </w:docPartObj>
    </w:sdtPr>
    <w:sdtContent>
      <w:p w14:paraId="77F850D5" w14:textId="77777777" w:rsidR="00B631DB" w:rsidRDefault="00B631DB" w:rsidP="006168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42058D" w14:textId="77777777" w:rsidR="00B631DB" w:rsidRDefault="00B6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C9A5A" w14:textId="77777777" w:rsidR="00AB7530" w:rsidRDefault="00AB7530" w:rsidP="00B631DB">
      <w:r>
        <w:separator/>
      </w:r>
    </w:p>
  </w:footnote>
  <w:footnote w:type="continuationSeparator" w:id="0">
    <w:p w14:paraId="6F724CC0" w14:textId="77777777" w:rsidR="00AB7530" w:rsidRDefault="00AB7530" w:rsidP="00B6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B"/>
    <w:rsid w:val="000E2A0E"/>
    <w:rsid w:val="001B16B3"/>
    <w:rsid w:val="006A5A17"/>
    <w:rsid w:val="00A44CB5"/>
    <w:rsid w:val="00AB7530"/>
    <w:rsid w:val="00B631DB"/>
    <w:rsid w:val="00CD45FA"/>
    <w:rsid w:val="00FB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8A6B"/>
  <w15:chartTrackingRefBased/>
  <w15:docId w15:val="{57CA6676-8025-224D-9375-98B6B37F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1DB"/>
  </w:style>
  <w:style w:type="character" w:styleId="Hyperlink">
    <w:name w:val="Hyperlink"/>
    <w:basedOn w:val="DefaultParagraphFont"/>
    <w:uiPriority w:val="99"/>
    <w:semiHidden/>
    <w:unhideWhenUsed/>
    <w:rsid w:val="00B631DB"/>
    <w:rPr>
      <w:color w:val="0000FF"/>
      <w:u w:val="single"/>
    </w:rPr>
  </w:style>
  <w:style w:type="paragraph" w:styleId="Footer">
    <w:name w:val="footer"/>
    <w:basedOn w:val="Normal"/>
    <w:link w:val="FooterChar"/>
    <w:uiPriority w:val="99"/>
    <w:unhideWhenUsed/>
    <w:rsid w:val="00B631DB"/>
    <w:pPr>
      <w:tabs>
        <w:tab w:val="center" w:pos="4680"/>
        <w:tab w:val="right" w:pos="9360"/>
      </w:tabs>
    </w:pPr>
  </w:style>
  <w:style w:type="character" w:customStyle="1" w:styleId="FooterChar">
    <w:name w:val="Footer Char"/>
    <w:basedOn w:val="DefaultParagraphFont"/>
    <w:link w:val="Footer"/>
    <w:uiPriority w:val="99"/>
    <w:rsid w:val="00B631DB"/>
  </w:style>
  <w:style w:type="character" w:styleId="PageNumber">
    <w:name w:val="page number"/>
    <w:basedOn w:val="DefaultParagraphFont"/>
    <w:uiPriority w:val="99"/>
    <w:semiHidden/>
    <w:unhideWhenUsed/>
    <w:rsid w:val="00B6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987740">
      <w:bodyDiv w:val="1"/>
      <w:marLeft w:val="0"/>
      <w:marRight w:val="0"/>
      <w:marTop w:val="0"/>
      <w:marBottom w:val="0"/>
      <w:divBdr>
        <w:top w:val="none" w:sz="0" w:space="0" w:color="auto"/>
        <w:left w:val="none" w:sz="0" w:space="0" w:color="auto"/>
        <w:bottom w:val="none" w:sz="0" w:space="0" w:color="auto"/>
        <w:right w:val="none" w:sz="0" w:space="0" w:color="auto"/>
      </w:divBdr>
      <w:divsChild>
        <w:div w:id="1607881760">
          <w:marLeft w:val="0"/>
          <w:marRight w:val="0"/>
          <w:marTop w:val="0"/>
          <w:marBottom w:val="0"/>
          <w:divBdr>
            <w:top w:val="none" w:sz="0" w:space="0" w:color="auto"/>
            <w:left w:val="none" w:sz="0" w:space="0" w:color="auto"/>
            <w:bottom w:val="none" w:sz="0" w:space="0" w:color="auto"/>
            <w:right w:val="none" w:sz="0" w:space="0" w:color="auto"/>
          </w:divBdr>
        </w:div>
        <w:div w:id="1898668079">
          <w:marLeft w:val="0"/>
          <w:marRight w:val="0"/>
          <w:marTop w:val="0"/>
          <w:marBottom w:val="0"/>
          <w:divBdr>
            <w:top w:val="none" w:sz="0" w:space="0" w:color="auto"/>
            <w:left w:val="none" w:sz="0" w:space="0" w:color="auto"/>
            <w:bottom w:val="none" w:sz="0" w:space="0" w:color="auto"/>
            <w:right w:val="none" w:sz="0" w:space="0" w:color="auto"/>
          </w:divBdr>
        </w:div>
        <w:div w:id="39959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vzIfqtfJ2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mc.org" TargetMode="External"/><Relationship Id="rId12"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Dl6EP-ePy4s?si=ae0xO-1uFFdCuUu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unFwBJEwSyw" TargetMode="External"/><Relationship Id="rId4" Type="http://schemas.openxmlformats.org/officeDocument/2006/relationships/footnotes" Target="footnotes.xml"/><Relationship Id="rId9" Type="http://schemas.openxmlformats.org/officeDocument/2006/relationships/hyperlink" Target="https://www.youtube.com/watch?v=wjuD_5Ate6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Averill</dc:creator>
  <cp:keywords/>
  <dc:description/>
  <cp:lastModifiedBy>Brittany Jackson</cp:lastModifiedBy>
  <cp:revision>3</cp:revision>
  <dcterms:created xsi:type="dcterms:W3CDTF">2024-02-09T10:20:00Z</dcterms:created>
  <dcterms:modified xsi:type="dcterms:W3CDTF">2024-04-30T19:48:00Z</dcterms:modified>
</cp:coreProperties>
</file>